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D56E" w14:textId="77777777" w:rsidR="007319C9" w:rsidRDefault="007319C9" w:rsidP="007319C9">
      <w:pPr>
        <w:pBdr>
          <w:bottom w:val="single" w:sz="4" w:space="1" w:color="auto"/>
        </w:pBdr>
        <w:rPr>
          <w:b/>
          <w:bCs/>
          <w:lang w:val="en-US"/>
        </w:rPr>
      </w:pPr>
      <w:bookmarkStart w:id="0" w:name="_Hlk154615339"/>
      <w:r w:rsidRPr="006A7B3E">
        <w:rPr>
          <w:b/>
          <w:bCs/>
          <w:noProof/>
        </w:rPr>
        <w:drawing>
          <wp:inline distT="0" distB="0" distL="0" distR="0" wp14:anchorId="26F4C6FE" wp14:editId="1782C742">
            <wp:extent cx="1409700" cy="876300"/>
            <wp:effectExtent l="0" t="0" r="0" b="0"/>
            <wp:docPr id="80332283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22834" name="Picture 1" descr="A logo for a company&#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9700" cy="876300"/>
                    </a:xfrm>
                    <a:prstGeom prst="rect">
                      <a:avLst/>
                    </a:prstGeom>
                  </pic:spPr>
                </pic:pic>
              </a:graphicData>
            </a:graphic>
          </wp:inline>
        </w:drawing>
      </w:r>
      <w:r w:rsidRPr="006A7B3E">
        <w:rPr>
          <w:b/>
          <w:bCs/>
          <w:lang w:val="en-US"/>
        </w:rPr>
        <w:t>THE BAHAMAS AGRICULTURE AND MARINE SCIENCE INSTITUTE</w:t>
      </w:r>
    </w:p>
    <w:p w14:paraId="3837C45D" w14:textId="77777777" w:rsidR="007319C9" w:rsidRPr="006A7B3E" w:rsidRDefault="007319C9" w:rsidP="007319C9">
      <w:pPr>
        <w:pBdr>
          <w:bottom w:val="single" w:sz="4" w:space="1" w:color="auto"/>
        </w:pBdr>
        <w:rPr>
          <w:b/>
          <w:bCs/>
          <w:lang w:val="en-US"/>
        </w:rPr>
      </w:pPr>
      <w:r>
        <w:rPr>
          <w:b/>
          <w:bCs/>
          <w:lang w:val="en-US"/>
        </w:rPr>
        <w:t xml:space="preserve">                                                                       FEEDING MINDS. GROWING GREATNESS</w:t>
      </w:r>
    </w:p>
    <w:p w14:paraId="4E74F0BC" w14:textId="77777777" w:rsidR="007319C9" w:rsidRDefault="007319C9" w:rsidP="007319C9"/>
    <w:p w14:paraId="77444B0A" w14:textId="0120B827" w:rsidR="007319C9" w:rsidRPr="006A7B3E" w:rsidRDefault="007319C9" w:rsidP="007319C9">
      <w:pPr>
        <w:rPr>
          <w:rFonts w:ascii="Poppins" w:eastAsia="Times New Roman" w:hAnsi="Poppins" w:cs="Poppins"/>
          <w:b/>
          <w:bCs/>
          <w:spacing w:val="6"/>
          <w:kern w:val="0"/>
          <w:sz w:val="28"/>
          <w:szCs w:val="28"/>
          <w:lang w:val="en-US"/>
          <w14:ligatures w14:val="none"/>
        </w:rPr>
      </w:pPr>
      <w:r>
        <w:rPr>
          <w:rFonts w:ascii="Poppins" w:eastAsia="Times New Roman" w:hAnsi="Poppins" w:cs="Poppins"/>
          <w:b/>
          <w:bCs/>
          <w:spacing w:val="6"/>
          <w:kern w:val="0"/>
          <w:sz w:val="28"/>
          <w:szCs w:val="28"/>
          <w:lang w:val="en-US"/>
          <w14:ligatures w14:val="none"/>
        </w:rPr>
        <w:t>Director of Student Affairs</w:t>
      </w:r>
    </w:p>
    <w:p w14:paraId="4F9918C8" w14:textId="69ED08E9" w:rsidR="007319C9" w:rsidRPr="007319C9" w:rsidRDefault="007319C9" w:rsidP="007319C9">
      <w:p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 xml:space="preserve">The Director of Student Affairs provides strategic leadership and administrative oversight for all aspects of student life at BAMSI. This role serves as a primary advocate for students, promoting a vibrant, inclusive, and supportive campus culture. The Director oversees the areas of Student </w:t>
      </w:r>
      <w:r>
        <w:rPr>
          <w:rFonts w:ascii="Poppins" w:eastAsia="Times New Roman" w:hAnsi="Poppins" w:cs="Poppins"/>
          <w:kern w:val="0"/>
          <w:sz w:val="24"/>
          <w:szCs w:val="24"/>
          <w:lang w:val="en-US"/>
          <w14:ligatures w14:val="none"/>
        </w:rPr>
        <w:t>Success</w:t>
      </w:r>
      <w:r w:rsidRPr="007319C9">
        <w:rPr>
          <w:rFonts w:ascii="Poppins" w:eastAsia="Times New Roman" w:hAnsi="Poppins" w:cs="Poppins"/>
          <w:kern w:val="0"/>
          <w:sz w:val="24"/>
          <w:szCs w:val="24"/>
          <w:lang w:val="en-US"/>
          <w14:ligatures w14:val="none"/>
        </w:rPr>
        <w:t>, Counseling, Health and Wellness, Housing, Conduct and Integrity, and co-curricular engagement. Through collaboration with campus departments, community stakeholders, and student leaders, the Director works to enhance student development, engagement, retention, and overall wellbeing in alignment with the Institute’s mission and strategic goals.</w:t>
      </w:r>
    </w:p>
    <w:p w14:paraId="3F5898BB" w14:textId="77777777" w:rsidR="007319C9" w:rsidRPr="007319C9" w:rsidRDefault="007319C9" w:rsidP="007319C9">
      <w:pPr>
        <w:spacing w:after="0" w:line="240" w:lineRule="auto"/>
        <w:rPr>
          <w:rFonts w:ascii="Times New Roman" w:eastAsia="Times New Roman" w:hAnsi="Times New Roman" w:cs="Times New Roman"/>
          <w:kern w:val="0"/>
          <w:sz w:val="24"/>
          <w:szCs w:val="24"/>
          <w:lang w:val="en-US"/>
          <w14:ligatures w14:val="none"/>
        </w:rPr>
      </w:pPr>
      <w:r w:rsidRPr="007319C9">
        <w:rPr>
          <w:rFonts w:ascii="Poppins" w:eastAsia="Times New Roman" w:hAnsi="Poppins" w:cs="Poppins"/>
          <w:kern w:val="0"/>
          <w:sz w:val="24"/>
          <w:szCs w:val="24"/>
          <w:lang w:val="en-US"/>
          <w14:ligatures w14:val="none"/>
        </w:rPr>
        <w:pict w14:anchorId="7301E420">
          <v:rect id="_x0000_i1036" style="width:0;height:1.5pt" o:hralign="center" o:hrstd="t" o:hr="t" fillcolor="#a0a0a0" stroked="f"/>
        </w:pict>
      </w:r>
    </w:p>
    <w:p w14:paraId="44E8233D" w14:textId="77777777" w:rsidR="007319C9" w:rsidRPr="007319C9" w:rsidRDefault="007319C9" w:rsidP="007319C9">
      <w:pPr>
        <w:spacing w:before="100" w:beforeAutospacing="1" w:after="100" w:afterAutospacing="1" w:line="240" w:lineRule="auto"/>
        <w:outlineLvl w:val="2"/>
        <w:rPr>
          <w:rFonts w:ascii="Poppins" w:eastAsia="Times New Roman" w:hAnsi="Poppins" w:cs="Poppins"/>
          <w:b/>
          <w:bCs/>
          <w:kern w:val="0"/>
          <w:sz w:val="24"/>
          <w:szCs w:val="24"/>
          <w:lang w:val="en-US"/>
          <w14:ligatures w14:val="none"/>
        </w:rPr>
      </w:pPr>
      <w:r w:rsidRPr="007319C9">
        <w:rPr>
          <w:rFonts w:ascii="Poppins" w:eastAsia="Times New Roman" w:hAnsi="Poppins" w:cs="Poppins"/>
          <w:b/>
          <w:bCs/>
          <w:kern w:val="0"/>
          <w:sz w:val="24"/>
          <w:szCs w:val="24"/>
          <w:lang w:val="en-US"/>
          <w14:ligatures w14:val="none"/>
        </w:rPr>
        <w:t>Key Responsibilities:</w:t>
      </w:r>
    </w:p>
    <w:p w14:paraId="189CA4D1" w14:textId="77777777" w:rsidR="007319C9" w:rsidRPr="007319C9" w:rsidRDefault="007319C9" w:rsidP="007319C9">
      <w:pPr>
        <w:numPr>
          <w:ilvl w:val="0"/>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b/>
          <w:bCs/>
          <w:kern w:val="0"/>
          <w:sz w:val="24"/>
          <w:szCs w:val="24"/>
          <w:lang w:val="en-US"/>
          <w14:ligatures w14:val="none"/>
        </w:rPr>
        <w:t>Strategic Leadership &amp; Collaboration</w:t>
      </w:r>
    </w:p>
    <w:p w14:paraId="4C6BAE9B"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Develop and maintain collaborative relationships with faculty, staff, administration, and external partners to promote student-centered initiatives.</w:t>
      </w:r>
    </w:p>
    <w:p w14:paraId="5A16517D"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Coordinate the Student Affairs response to student crises, emergencies, or other unusual events impacting student life.</w:t>
      </w:r>
    </w:p>
    <w:p w14:paraId="254118CE"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Serve as a key contributor to campus-wide strategic planning related to student success and services.</w:t>
      </w:r>
    </w:p>
    <w:p w14:paraId="4D615BFF" w14:textId="77777777" w:rsidR="007319C9" w:rsidRPr="007319C9" w:rsidRDefault="007319C9" w:rsidP="007319C9">
      <w:pPr>
        <w:numPr>
          <w:ilvl w:val="0"/>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b/>
          <w:bCs/>
          <w:kern w:val="0"/>
          <w:sz w:val="24"/>
          <w:szCs w:val="24"/>
          <w:lang w:val="en-US"/>
          <w14:ligatures w14:val="none"/>
        </w:rPr>
        <w:t>Policy &amp; Conduct Management</w:t>
      </w:r>
    </w:p>
    <w:p w14:paraId="2B131237"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Provide leadership in the creation, interpretation, and revision of student policies and procedures.</w:t>
      </w:r>
    </w:p>
    <w:p w14:paraId="15AE93E3"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Oversee student discipline and appeals processes while promoting fairness and accountability.</w:t>
      </w:r>
    </w:p>
    <w:p w14:paraId="656C1F03" w14:textId="77777777" w:rsid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Regularly update the BAMSI Student Handbook and ensure student access to critical policy information.</w:t>
      </w:r>
    </w:p>
    <w:p w14:paraId="7124478F" w14:textId="77777777" w:rsidR="007319C9" w:rsidRPr="007319C9" w:rsidRDefault="007319C9" w:rsidP="007319C9">
      <w:pPr>
        <w:spacing w:before="100" w:beforeAutospacing="1" w:after="100" w:afterAutospacing="1" w:line="240" w:lineRule="auto"/>
        <w:rPr>
          <w:rFonts w:ascii="Poppins" w:eastAsia="Times New Roman" w:hAnsi="Poppins" w:cs="Poppins"/>
          <w:kern w:val="0"/>
          <w:sz w:val="24"/>
          <w:szCs w:val="24"/>
          <w:lang w:val="en-US"/>
          <w14:ligatures w14:val="none"/>
        </w:rPr>
      </w:pPr>
    </w:p>
    <w:p w14:paraId="7FEEB517" w14:textId="77777777" w:rsidR="007319C9" w:rsidRPr="007319C9" w:rsidRDefault="007319C9" w:rsidP="007319C9">
      <w:pPr>
        <w:numPr>
          <w:ilvl w:val="0"/>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b/>
          <w:bCs/>
          <w:kern w:val="0"/>
          <w:sz w:val="24"/>
          <w:szCs w:val="24"/>
          <w:lang w:val="en-US"/>
          <w14:ligatures w14:val="none"/>
        </w:rPr>
        <w:lastRenderedPageBreak/>
        <w:t>Student Wellness &amp; Engagement</w:t>
      </w:r>
    </w:p>
    <w:p w14:paraId="03A62EFE"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Promote student health, counseling, housing, and wellness through robust programming and access to resources.</w:t>
      </w:r>
    </w:p>
    <w:p w14:paraId="19656EAA"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Implement risk management initiatives, including drug and alcohol prevention education.</w:t>
      </w:r>
    </w:p>
    <w:p w14:paraId="63531F8F"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Support student transition and retention programs, including orientation (SOAR) and work-study initiatives like Earn to Learn.</w:t>
      </w:r>
    </w:p>
    <w:p w14:paraId="06EEACCF" w14:textId="302B2D60" w:rsidR="007319C9" w:rsidRPr="007319C9" w:rsidRDefault="007319C9" w:rsidP="007319C9">
      <w:pPr>
        <w:numPr>
          <w:ilvl w:val="0"/>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b/>
          <w:bCs/>
          <w:kern w:val="0"/>
          <w:sz w:val="24"/>
          <w:szCs w:val="24"/>
          <w:lang w:val="en-US"/>
          <w14:ligatures w14:val="none"/>
        </w:rPr>
        <w:t xml:space="preserve">Equity &amp; </w:t>
      </w:r>
      <w:r>
        <w:rPr>
          <w:rFonts w:ascii="Poppins" w:eastAsia="Times New Roman" w:hAnsi="Poppins" w:cs="Poppins"/>
          <w:b/>
          <w:bCs/>
          <w:kern w:val="0"/>
          <w:sz w:val="24"/>
          <w:szCs w:val="24"/>
          <w:lang w:val="en-US"/>
          <w14:ligatures w14:val="none"/>
        </w:rPr>
        <w:t>Belonging</w:t>
      </w:r>
    </w:p>
    <w:p w14:paraId="0D683E58" w14:textId="5A8CB9AA"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Foster a campus culture of belonging for all students.</w:t>
      </w:r>
    </w:p>
    <w:p w14:paraId="732C71D5"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Provide targeted support for underrepresented groups, including students with disabilities, transitional and international students.</w:t>
      </w:r>
    </w:p>
    <w:p w14:paraId="0B17FD9B" w14:textId="77777777" w:rsidR="007319C9" w:rsidRPr="007319C9" w:rsidRDefault="007319C9" w:rsidP="007319C9">
      <w:pPr>
        <w:numPr>
          <w:ilvl w:val="0"/>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b/>
          <w:bCs/>
          <w:kern w:val="0"/>
          <w:sz w:val="24"/>
          <w:szCs w:val="24"/>
          <w:lang w:val="en-US"/>
          <w14:ligatures w14:val="none"/>
        </w:rPr>
        <w:t>Student Development &amp; Campus Life</w:t>
      </w:r>
    </w:p>
    <w:p w14:paraId="3268D549"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Facilitate student involvement in co-curricular activities, clubs, and leadership opportunities.</w:t>
      </w:r>
    </w:p>
    <w:p w14:paraId="7ACB3146"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Encourage the development of life skills, academic success, and holistic student growth.</w:t>
      </w:r>
    </w:p>
    <w:p w14:paraId="602E4FE0"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Act as a resource for faculty and staff regarding student behavioral concerns.</w:t>
      </w:r>
    </w:p>
    <w:p w14:paraId="6BBB318B" w14:textId="77777777" w:rsidR="007319C9" w:rsidRPr="007319C9" w:rsidRDefault="007319C9" w:rsidP="007319C9">
      <w:pPr>
        <w:numPr>
          <w:ilvl w:val="0"/>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b/>
          <w:bCs/>
          <w:kern w:val="0"/>
          <w:sz w:val="24"/>
          <w:szCs w:val="24"/>
          <w:lang w:val="en-US"/>
          <w14:ligatures w14:val="none"/>
        </w:rPr>
        <w:t>Administration &amp; Reporting</w:t>
      </w:r>
    </w:p>
    <w:p w14:paraId="0768944A"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Supervise and evaluate Student Affairs staff, ensuring quality service delivery and professional development.</w:t>
      </w:r>
    </w:p>
    <w:p w14:paraId="520D98D9"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Manage departmental budgets, facilities, and operations to meet student needs.</w:t>
      </w:r>
    </w:p>
    <w:p w14:paraId="6EAD9EFC"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Collect, analyze, and report student data to inform institutional decision-making.</w:t>
      </w:r>
    </w:p>
    <w:p w14:paraId="15B927CE" w14:textId="77777777" w:rsidR="007319C9" w:rsidRPr="007319C9" w:rsidRDefault="007319C9" w:rsidP="007319C9">
      <w:pPr>
        <w:numPr>
          <w:ilvl w:val="0"/>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b/>
          <w:bCs/>
          <w:kern w:val="0"/>
          <w:sz w:val="24"/>
          <w:szCs w:val="24"/>
          <w:lang w:val="en-US"/>
          <w14:ligatures w14:val="none"/>
        </w:rPr>
        <w:t>Institutional Engagement</w:t>
      </w:r>
    </w:p>
    <w:p w14:paraId="7B38BFDB"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Represent the Office of Student Affairs in BAMSI committees, community forums, and national or regional student affairs associations.</w:t>
      </w:r>
    </w:p>
    <w:p w14:paraId="4B253356"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Participate in Institute-wide activities, such as student events, planning groups, and campus initiatives.</w:t>
      </w:r>
    </w:p>
    <w:p w14:paraId="6D2F50F7" w14:textId="77777777" w:rsidR="007319C9" w:rsidRPr="007319C9" w:rsidRDefault="007319C9" w:rsidP="007319C9">
      <w:pPr>
        <w:numPr>
          <w:ilvl w:val="1"/>
          <w:numId w:val="3"/>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Teach or advise student-related courses or clubs as required.</w:t>
      </w:r>
    </w:p>
    <w:p w14:paraId="4B42150E" w14:textId="77777777" w:rsidR="007319C9" w:rsidRPr="007319C9" w:rsidRDefault="007319C9" w:rsidP="007319C9">
      <w:pPr>
        <w:spacing w:after="0" w:line="240" w:lineRule="auto"/>
        <w:rPr>
          <w:rFonts w:ascii="Times New Roman" w:eastAsia="Times New Roman" w:hAnsi="Times New Roman" w:cs="Times New Roman"/>
          <w:kern w:val="0"/>
          <w:sz w:val="24"/>
          <w:szCs w:val="24"/>
          <w:lang w:val="en-US"/>
          <w14:ligatures w14:val="none"/>
        </w:rPr>
      </w:pPr>
      <w:r w:rsidRPr="007319C9">
        <w:rPr>
          <w:rFonts w:ascii="Poppins" w:eastAsia="Times New Roman" w:hAnsi="Poppins" w:cs="Poppins"/>
          <w:kern w:val="0"/>
          <w:sz w:val="24"/>
          <w:szCs w:val="24"/>
          <w:lang w:val="en-US"/>
          <w14:ligatures w14:val="none"/>
        </w:rPr>
        <w:pict w14:anchorId="2A99A500">
          <v:rect id="_x0000_i1028" style="width:0;height:1.5pt" o:hralign="center" o:hrstd="t" o:hr="t" fillcolor="#a0a0a0" stroked="f"/>
        </w:pict>
      </w:r>
    </w:p>
    <w:p w14:paraId="412EA7B5" w14:textId="77777777" w:rsidR="007319C9" w:rsidRPr="007319C9" w:rsidRDefault="007319C9" w:rsidP="007319C9">
      <w:pPr>
        <w:spacing w:before="100" w:beforeAutospacing="1" w:after="100" w:afterAutospacing="1" w:line="240" w:lineRule="auto"/>
        <w:outlineLvl w:val="2"/>
        <w:rPr>
          <w:rFonts w:ascii="Poppins" w:eastAsia="Times New Roman" w:hAnsi="Poppins" w:cs="Poppins"/>
          <w:b/>
          <w:bCs/>
          <w:kern w:val="0"/>
          <w:sz w:val="27"/>
          <w:szCs w:val="27"/>
          <w:lang w:val="en-US"/>
          <w14:ligatures w14:val="none"/>
        </w:rPr>
      </w:pPr>
      <w:r w:rsidRPr="007319C9">
        <w:rPr>
          <w:rFonts w:ascii="Poppins" w:eastAsia="Times New Roman" w:hAnsi="Poppins" w:cs="Poppins"/>
          <w:b/>
          <w:bCs/>
          <w:kern w:val="0"/>
          <w:sz w:val="27"/>
          <w:szCs w:val="27"/>
          <w:lang w:val="en-US"/>
          <w14:ligatures w14:val="none"/>
        </w:rPr>
        <w:t>Qualifications:</w:t>
      </w:r>
    </w:p>
    <w:p w14:paraId="35E49AA1" w14:textId="77777777" w:rsidR="007319C9" w:rsidRPr="007319C9" w:rsidRDefault="007319C9" w:rsidP="007319C9">
      <w:pPr>
        <w:numPr>
          <w:ilvl w:val="0"/>
          <w:numId w:val="4"/>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Master’s degree in Student Affairs, Higher Education Administration, Counseling, or a related field (Doctorate preferred).</w:t>
      </w:r>
    </w:p>
    <w:p w14:paraId="1E0CDE18" w14:textId="77777777" w:rsidR="007319C9" w:rsidRPr="007319C9" w:rsidRDefault="007319C9" w:rsidP="007319C9">
      <w:pPr>
        <w:numPr>
          <w:ilvl w:val="0"/>
          <w:numId w:val="4"/>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lastRenderedPageBreak/>
        <w:t>Minimum of 5 years’ progressive leadership experience in student affairs or student support services.</w:t>
      </w:r>
    </w:p>
    <w:p w14:paraId="6EB0FCC2" w14:textId="77777777" w:rsidR="007319C9" w:rsidRPr="007319C9" w:rsidRDefault="007319C9" w:rsidP="007319C9">
      <w:pPr>
        <w:numPr>
          <w:ilvl w:val="0"/>
          <w:numId w:val="4"/>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Demonstrated success in crisis management, student engagement, and policy development.</w:t>
      </w:r>
    </w:p>
    <w:p w14:paraId="16DD879B" w14:textId="77777777" w:rsidR="007319C9" w:rsidRPr="007319C9" w:rsidRDefault="007319C9" w:rsidP="007319C9">
      <w:pPr>
        <w:numPr>
          <w:ilvl w:val="0"/>
          <w:numId w:val="4"/>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Strong interpersonal, communication, and leadership skills.</w:t>
      </w:r>
    </w:p>
    <w:p w14:paraId="4BA7F2CA" w14:textId="77777777" w:rsidR="007319C9" w:rsidRPr="007319C9" w:rsidRDefault="007319C9" w:rsidP="007319C9">
      <w:pPr>
        <w:numPr>
          <w:ilvl w:val="0"/>
          <w:numId w:val="4"/>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Experience in managing diverse teams and promoting inclusive campus environments.</w:t>
      </w:r>
    </w:p>
    <w:p w14:paraId="051A130B" w14:textId="77777777" w:rsidR="007319C9" w:rsidRPr="007319C9" w:rsidRDefault="007319C9" w:rsidP="007319C9">
      <w:pPr>
        <w:spacing w:after="0" w:line="240" w:lineRule="auto"/>
        <w:rPr>
          <w:rFonts w:ascii="Times New Roman" w:eastAsia="Times New Roman" w:hAnsi="Times New Roman" w:cs="Times New Roman"/>
          <w:kern w:val="0"/>
          <w:sz w:val="24"/>
          <w:szCs w:val="24"/>
          <w:lang w:val="en-US"/>
          <w14:ligatures w14:val="none"/>
        </w:rPr>
      </w:pPr>
      <w:r w:rsidRPr="007319C9">
        <w:rPr>
          <w:rFonts w:ascii="Poppins" w:eastAsia="Times New Roman" w:hAnsi="Poppins" w:cs="Poppins"/>
          <w:kern w:val="0"/>
          <w:sz w:val="24"/>
          <w:szCs w:val="24"/>
          <w:lang w:val="en-US"/>
          <w14:ligatures w14:val="none"/>
        </w:rPr>
        <w:pict w14:anchorId="635BB0C3">
          <v:rect id="_x0000_i1029" style="width:0;height:1.5pt" o:hralign="center" o:hrstd="t" o:hr="t" fillcolor="#a0a0a0" stroked="f"/>
        </w:pict>
      </w:r>
    </w:p>
    <w:p w14:paraId="54593070" w14:textId="77777777" w:rsidR="007319C9" w:rsidRPr="007319C9" w:rsidRDefault="007319C9" w:rsidP="007319C9">
      <w:pPr>
        <w:spacing w:before="100" w:beforeAutospacing="1" w:after="100" w:afterAutospacing="1" w:line="240" w:lineRule="auto"/>
        <w:outlineLvl w:val="2"/>
        <w:rPr>
          <w:rFonts w:ascii="Poppins" w:eastAsia="Times New Roman" w:hAnsi="Poppins" w:cs="Poppins"/>
          <w:b/>
          <w:bCs/>
          <w:kern w:val="0"/>
          <w:sz w:val="27"/>
          <w:szCs w:val="27"/>
          <w:lang w:val="en-US"/>
          <w14:ligatures w14:val="none"/>
        </w:rPr>
      </w:pPr>
      <w:r w:rsidRPr="007319C9">
        <w:rPr>
          <w:rFonts w:ascii="Poppins" w:eastAsia="Times New Roman" w:hAnsi="Poppins" w:cs="Poppins"/>
          <w:b/>
          <w:bCs/>
          <w:kern w:val="0"/>
          <w:sz w:val="27"/>
          <w:szCs w:val="27"/>
          <w:lang w:val="en-US"/>
          <w14:ligatures w14:val="none"/>
        </w:rPr>
        <w:t>Desirable Attributes:</w:t>
      </w:r>
    </w:p>
    <w:p w14:paraId="7CA40F4D" w14:textId="77777777" w:rsidR="007319C9" w:rsidRPr="007319C9" w:rsidRDefault="007319C9" w:rsidP="007319C9">
      <w:pPr>
        <w:numPr>
          <w:ilvl w:val="0"/>
          <w:numId w:val="5"/>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Passionate about student development and holistic education.</w:t>
      </w:r>
    </w:p>
    <w:p w14:paraId="3CEBFC47" w14:textId="77777777" w:rsidR="007319C9" w:rsidRPr="007319C9" w:rsidRDefault="007319C9" w:rsidP="007319C9">
      <w:pPr>
        <w:numPr>
          <w:ilvl w:val="0"/>
          <w:numId w:val="5"/>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Familiarity with Caribbean higher education systems and cultural context.</w:t>
      </w:r>
    </w:p>
    <w:p w14:paraId="4439FAA5" w14:textId="77777777" w:rsidR="007319C9" w:rsidRPr="007319C9" w:rsidRDefault="007319C9" w:rsidP="007319C9">
      <w:pPr>
        <w:numPr>
          <w:ilvl w:val="0"/>
          <w:numId w:val="5"/>
        </w:numPr>
        <w:spacing w:before="100" w:beforeAutospacing="1" w:after="100" w:afterAutospacing="1" w:line="240" w:lineRule="auto"/>
        <w:rPr>
          <w:rFonts w:ascii="Poppins" w:eastAsia="Times New Roman" w:hAnsi="Poppins" w:cs="Poppins"/>
          <w:kern w:val="0"/>
          <w:sz w:val="24"/>
          <w:szCs w:val="24"/>
          <w:lang w:val="en-US"/>
          <w14:ligatures w14:val="none"/>
        </w:rPr>
      </w:pPr>
      <w:r w:rsidRPr="007319C9">
        <w:rPr>
          <w:rFonts w:ascii="Poppins" w:eastAsia="Times New Roman" w:hAnsi="Poppins" w:cs="Poppins"/>
          <w:kern w:val="0"/>
          <w:sz w:val="24"/>
          <w:szCs w:val="24"/>
          <w:lang w:val="en-US"/>
          <w14:ligatures w14:val="none"/>
        </w:rPr>
        <w:t>Skilled in conflict resolution, mentoring, and data-informed planning.</w:t>
      </w:r>
    </w:p>
    <w:p w14:paraId="3E89E142" w14:textId="77777777" w:rsidR="007319C9" w:rsidRPr="007319C9" w:rsidRDefault="007319C9" w:rsidP="007319C9">
      <w:pPr>
        <w:tabs>
          <w:tab w:val="left" w:pos="6060"/>
        </w:tabs>
        <w:rPr>
          <w:rFonts w:ascii="Poppins" w:eastAsia="Times New Roman" w:hAnsi="Poppins" w:cs="Poppins"/>
          <w:color w:val="E74C3C"/>
          <w:spacing w:val="6"/>
          <w:kern w:val="0"/>
          <w:sz w:val="24"/>
          <w:szCs w:val="24"/>
          <w:bdr w:val="none" w:sz="0" w:space="0" w:color="auto" w:frame="1"/>
          <w:lang w:val="en-US"/>
          <w14:ligatures w14:val="none"/>
        </w:rPr>
      </w:pPr>
    </w:p>
    <w:p w14:paraId="4A937F03" w14:textId="77777777" w:rsidR="007319C9" w:rsidRPr="006A7B3E" w:rsidRDefault="007319C9" w:rsidP="007319C9">
      <w:pPr>
        <w:tabs>
          <w:tab w:val="left" w:pos="6060"/>
        </w:tabs>
        <w:rPr>
          <w:rFonts w:ascii="Poppins" w:eastAsia="Times New Roman" w:hAnsi="Poppins" w:cs="Poppins"/>
          <w:b/>
          <w:bCs/>
          <w:color w:val="6CC149"/>
          <w:spacing w:val="6"/>
          <w:kern w:val="0"/>
          <w:sz w:val="24"/>
          <w:szCs w:val="24"/>
          <w:lang w:val="en-US"/>
          <w14:ligatures w14:val="none"/>
        </w:rPr>
      </w:pPr>
      <w:r w:rsidRPr="006A7B3E">
        <w:rPr>
          <w:rFonts w:ascii="Poppins" w:eastAsia="Times New Roman" w:hAnsi="Poppins" w:cs="Poppins"/>
          <w:b/>
          <w:bCs/>
          <w:color w:val="E74C3C"/>
          <w:spacing w:val="6"/>
          <w:kern w:val="0"/>
          <w:sz w:val="24"/>
          <w:szCs w:val="24"/>
          <w:bdr w:val="none" w:sz="0" w:space="0" w:color="auto" w:frame="1"/>
          <w:lang w:val="en-US"/>
          <w14:ligatures w14:val="none"/>
        </w:rPr>
        <w:t xml:space="preserve">DEADLINE: </w:t>
      </w:r>
      <w:r>
        <w:rPr>
          <w:rFonts w:ascii="Poppins" w:eastAsia="Times New Roman" w:hAnsi="Poppins" w:cs="Poppins"/>
          <w:b/>
          <w:bCs/>
          <w:color w:val="E74C3C"/>
          <w:spacing w:val="6"/>
          <w:kern w:val="0"/>
          <w:sz w:val="24"/>
          <w:szCs w:val="24"/>
          <w:bdr w:val="none" w:sz="0" w:space="0" w:color="auto" w:frame="1"/>
          <w:lang w:val="en-US"/>
          <w14:ligatures w14:val="none"/>
        </w:rPr>
        <w:t xml:space="preserve">UNTIL POSITION IS FILLED </w:t>
      </w:r>
      <w:r>
        <w:rPr>
          <w:rFonts w:ascii="Poppins" w:eastAsia="Times New Roman" w:hAnsi="Poppins" w:cs="Poppins"/>
          <w:b/>
          <w:bCs/>
          <w:color w:val="E74C3C"/>
          <w:spacing w:val="6"/>
          <w:kern w:val="0"/>
          <w:sz w:val="24"/>
          <w:szCs w:val="24"/>
          <w:bdr w:val="none" w:sz="0" w:space="0" w:color="auto" w:frame="1"/>
          <w:lang w:val="en-US"/>
          <w14:ligatures w14:val="none"/>
        </w:rPr>
        <w:tab/>
      </w:r>
    </w:p>
    <w:p w14:paraId="177C6E5C" w14:textId="77777777" w:rsidR="007319C9" w:rsidRPr="006A7B3E" w:rsidRDefault="007319C9" w:rsidP="007319C9">
      <w:pPr>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pict w14:anchorId="2722113B">
          <v:rect id="_x0000_i1025" style="width:0;height:0" o:hrstd="t" o:hrnoshade="t" o:hr="t" fillcolor="#707070" stroked="f"/>
        </w:pict>
      </w:r>
    </w:p>
    <w:p w14:paraId="1BA271DA" w14:textId="77777777" w:rsidR="007319C9" w:rsidRPr="00C3526E" w:rsidRDefault="007319C9" w:rsidP="007319C9">
      <w:pPr>
        <w:rPr>
          <w:rFonts w:ascii="Poppins" w:eastAsia="Times New Roman" w:hAnsi="Poppins" w:cs="Poppins"/>
          <w:b/>
          <w:bCs/>
          <w:spacing w:val="6"/>
          <w:kern w:val="0"/>
          <w:sz w:val="24"/>
          <w:szCs w:val="24"/>
          <w:bdr w:val="none" w:sz="0" w:space="0" w:color="auto" w:frame="1"/>
          <w:lang w:val="en-US"/>
          <w14:ligatures w14:val="none"/>
        </w:rPr>
      </w:pPr>
      <w:r w:rsidRPr="00C3526E">
        <w:rPr>
          <w:rFonts w:ascii="Poppins" w:eastAsia="Times New Roman" w:hAnsi="Poppins" w:cs="Poppins"/>
          <w:b/>
          <w:bCs/>
          <w:spacing w:val="6"/>
          <w:kern w:val="0"/>
          <w:sz w:val="24"/>
          <w:szCs w:val="24"/>
          <w:bdr w:val="none" w:sz="0" w:space="0" w:color="auto" w:frame="1"/>
          <w:lang w:val="en-US"/>
          <w14:ligatures w14:val="none"/>
        </w:rPr>
        <w:t xml:space="preserve">TO APPLY FOR THE ABOVE-MENTIONED POSITION, </w:t>
      </w:r>
      <w:r w:rsidRPr="00C3526E">
        <w:rPr>
          <w:rFonts w:ascii="Poppins" w:eastAsia="Times New Roman" w:hAnsi="Poppins" w:cs="Poppins"/>
          <w:spacing w:val="6"/>
          <w:kern w:val="0"/>
          <w:sz w:val="24"/>
          <w:szCs w:val="24"/>
          <w:bdr w:val="none" w:sz="0" w:space="0" w:color="auto" w:frame="1"/>
          <w:lang w:val="en-US"/>
          <w14:ligatures w14:val="none"/>
        </w:rPr>
        <w:t>please complete application form, send relevant requested documents (Copy of Resume, Copies of qualifications and applicable certifications, copy of Passport and/or voters card, Copy of NIB Card and 3 written character References Valid Police Record (not later than six months of the application) Medical Certificate including information on any noncommunicable disease.</w:t>
      </w:r>
      <w:r w:rsidRPr="00C3526E">
        <w:rPr>
          <w:rFonts w:ascii="Poppins" w:eastAsia="Times New Roman" w:hAnsi="Poppins" w:cs="Poppins"/>
          <w:b/>
          <w:bCs/>
          <w:spacing w:val="6"/>
          <w:kern w:val="0"/>
          <w:sz w:val="24"/>
          <w:szCs w:val="24"/>
          <w:bdr w:val="none" w:sz="0" w:space="0" w:color="auto" w:frame="1"/>
          <w:lang w:val="en-US"/>
          <w14:ligatures w14:val="none"/>
        </w:rPr>
        <w:t xml:space="preserve">  Please bring originals for Validation and email hr@bamsibahamas.edu.bs</w:t>
      </w:r>
    </w:p>
    <w:bookmarkEnd w:id="0"/>
    <w:p w14:paraId="41F6750A" w14:textId="77777777" w:rsidR="007319C9" w:rsidRDefault="007319C9" w:rsidP="007319C9"/>
    <w:p w14:paraId="46A3E9FD" w14:textId="77777777" w:rsidR="00E972DE" w:rsidRDefault="00E972DE"/>
    <w:sectPr w:rsidR="00E972DE" w:rsidSect="007319C9">
      <w:pgSz w:w="11906" w:h="16838"/>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197B"/>
    <w:multiLevelType w:val="multilevel"/>
    <w:tmpl w:val="76EE1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63201"/>
    <w:multiLevelType w:val="multilevel"/>
    <w:tmpl w:val="1546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C23C9"/>
    <w:multiLevelType w:val="hybridMultilevel"/>
    <w:tmpl w:val="B0C64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BC1753"/>
    <w:multiLevelType w:val="multilevel"/>
    <w:tmpl w:val="FA6A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3373F8"/>
    <w:multiLevelType w:val="multilevel"/>
    <w:tmpl w:val="7324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581393">
    <w:abstractNumId w:val="2"/>
  </w:num>
  <w:num w:numId="2" w16cid:durableId="236935923">
    <w:abstractNumId w:val="1"/>
  </w:num>
  <w:num w:numId="3" w16cid:durableId="1782139421">
    <w:abstractNumId w:val="0"/>
  </w:num>
  <w:num w:numId="4" w16cid:durableId="39481640">
    <w:abstractNumId w:val="4"/>
  </w:num>
  <w:num w:numId="5" w16cid:durableId="1099373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C9"/>
    <w:rsid w:val="002C3218"/>
    <w:rsid w:val="007319C9"/>
    <w:rsid w:val="0087432B"/>
    <w:rsid w:val="00C50501"/>
    <w:rsid w:val="00E972DE"/>
    <w:rsid w:val="00F03F92"/>
  </w:rsids>
  <m:mathPr>
    <m:mathFont m:val="Cambria Math"/>
    <m:brkBin m:val="before"/>
    <m:brkBinSub m:val="--"/>
    <m:smallFrac m:val="0"/>
    <m:dispDef/>
    <m:lMargin m:val="0"/>
    <m:rMargin m:val="0"/>
    <m:defJc m:val="centerGroup"/>
    <m:wrapIndent m:val="1440"/>
    <m:intLim m:val="subSup"/>
    <m:naryLim m:val="undOvr"/>
  </m:mathPr>
  <w:themeFontLang w:val="en-B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8681"/>
  <w15:chartTrackingRefBased/>
  <w15:docId w15:val="{C73AB1B3-2424-4150-AF23-0A400BC1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B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9C9"/>
  </w:style>
  <w:style w:type="paragraph" w:styleId="Heading1">
    <w:name w:val="heading 1"/>
    <w:basedOn w:val="Normal"/>
    <w:next w:val="Normal"/>
    <w:link w:val="Heading1Char"/>
    <w:uiPriority w:val="9"/>
    <w:qFormat/>
    <w:rsid w:val="00731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9C9"/>
    <w:rPr>
      <w:rFonts w:eastAsiaTheme="majorEastAsia" w:cstheme="majorBidi"/>
      <w:color w:val="272727" w:themeColor="text1" w:themeTint="D8"/>
    </w:rPr>
  </w:style>
  <w:style w:type="paragraph" w:styleId="Title">
    <w:name w:val="Title"/>
    <w:basedOn w:val="Normal"/>
    <w:next w:val="Normal"/>
    <w:link w:val="TitleChar"/>
    <w:uiPriority w:val="10"/>
    <w:qFormat/>
    <w:rsid w:val="00731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9C9"/>
    <w:pPr>
      <w:spacing w:before="160"/>
      <w:jc w:val="center"/>
    </w:pPr>
    <w:rPr>
      <w:i/>
      <w:iCs/>
      <w:color w:val="404040" w:themeColor="text1" w:themeTint="BF"/>
    </w:rPr>
  </w:style>
  <w:style w:type="character" w:customStyle="1" w:styleId="QuoteChar">
    <w:name w:val="Quote Char"/>
    <w:basedOn w:val="DefaultParagraphFont"/>
    <w:link w:val="Quote"/>
    <w:uiPriority w:val="29"/>
    <w:rsid w:val="007319C9"/>
    <w:rPr>
      <w:i/>
      <w:iCs/>
      <w:color w:val="404040" w:themeColor="text1" w:themeTint="BF"/>
    </w:rPr>
  </w:style>
  <w:style w:type="paragraph" w:styleId="ListParagraph">
    <w:name w:val="List Paragraph"/>
    <w:basedOn w:val="Normal"/>
    <w:uiPriority w:val="34"/>
    <w:qFormat/>
    <w:rsid w:val="007319C9"/>
    <w:pPr>
      <w:ind w:left="720"/>
      <w:contextualSpacing/>
    </w:pPr>
  </w:style>
  <w:style w:type="character" w:styleId="IntenseEmphasis">
    <w:name w:val="Intense Emphasis"/>
    <w:basedOn w:val="DefaultParagraphFont"/>
    <w:uiPriority w:val="21"/>
    <w:qFormat/>
    <w:rsid w:val="007319C9"/>
    <w:rPr>
      <w:i/>
      <w:iCs/>
      <w:color w:val="0F4761" w:themeColor="accent1" w:themeShade="BF"/>
    </w:rPr>
  </w:style>
  <w:style w:type="paragraph" w:styleId="IntenseQuote">
    <w:name w:val="Intense Quote"/>
    <w:basedOn w:val="Normal"/>
    <w:next w:val="Normal"/>
    <w:link w:val="IntenseQuoteChar"/>
    <w:uiPriority w:val="30"/>
    <w:qFormat/>
    <w:rsid w:val="00731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9C9"/>
    <w:rPr>
      <w:i/>
      <w:iCs/>
      <w:color w:val="0F4761" w:themeColor="accent1" w:themeShade="BF"/>
    </w:rPr>
  </w:style>
  <w:style w:type="character" w:styleId="IntenseReference">
    <w:name w:val="Intense Reference"/>
    <w:basedOn w:val="DefaultParagraphFont"/>
    <w:uiPriority w:val="32"/>
    <w:qFormat/>
    <w:rsid w:val="00731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8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raveenia roberts hanna</dc:creator>
  <cp:keywords/>
  <dc:description/>
  <cp:lastModifiedBy>raveenia roberts hanna</cp:lastModifiedBy>
  <cp:revision>1</cp:revision>
  <dcterms:created xsi:type="dcterms:W3CDTF">2025-07-08T18:12:00Z</dcterms:created>
  <dcterms:modified xsi:type="dcterms:W3CDTF">2025-07-08T18:19:00Z</dcterms:modified>
</cp:coreProperties>
</file>